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2025/38-5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Stadtteiltreffs in Holzmodulbauweise als Generalunternehmer in der Stadt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Ausführung: Baugrube, Gründung, Holzmodulbau, Innenausbau, HLSE, Außenanlagen
Planung: ab Leistungsphase 5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